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9AE9924" w14:textId="77777777" w:rsidR="00873754" w:rsidRPr="005F38C7" w:rsidRDefault="00873754" w:rsidP="00873754">
      <w:pPr>
        <w:pStyle w:val="Normal0"/>
        <w:rPr>
          <w:rFonts w:ascii="Segoe UI" w:eastAsia="Segoe UI" w:hAnsi="Segoe UI"/>
          <w:i/>
          <w:iCs/>
          <w:sz w:val="20"/>
          <w:shd w:val="clear" w:color="auto" w:fill="D3D3D3"/>
        </w:rPr>
      </w:pPr>
      <w:r w:rsidRPr="005F38C7">
        <w:rPr>
          <w:rFonts w:ascii="Segoe UI" w:eastAsia="Segoe UI" w:hAnsi="Segoe UI"/>
          <w:i/>
          <w:iCs/>
          <w:sz w:val="20"/>
          <w:shd w:val="clear" w:color="auto" w:fill="D3D3D3"/>
        </w:rPr>
        <w:t>All excerpts, quotations, and references contained in this document remain the copyright of their respective owners</w:t>
      </w:r>
    </w:p>
    <w:p w14:paraId="301D529D" w14:textId="77777777" w:rsidR="00873754" w:rsidRDefault="00873754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5FA87B03" w14:textId="07B1191E" w:rsidR="00D2215C" w:rsidRDefault="00801D3E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  <w:r>
        <w:rPr>
          <w:rFonts w:ascii="Segoe UI" w:eastAsia="Segoe UI" w:hAnsi="Segoe UI"/>
          <w:sz w:val="20"/>
          <w:shd w:val="clear" w:color="auto" w:fill="D3D3D3"/>
        </w:rPr>
        <w:t>&lt;Files\\RSPCA Briefing_ Who Is Responsible&gt; - § 1 reference coded  [0.22% Coverage]</w:t>
      </w:r>
    </w:p>
    <w:p w14:paraId="5D841DA5" w14:textId="77777777" w:rsidR="00D2215C" w:rsidRDefault="00D2215C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307230F0" w14:textId="77777777" w:rsidR="00D2215C" w:rsidRDefault="00801D3E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  <w:r>
        <w:rPr>
          <w:rFonts w:ascii="Segoe UI" w:eastAsia="Segoe UI" w:hAnsi="Segoe UI"/>
          <w:color w:val="000000"/>
          <w:sz w:val="20"/>
          <w:shd w:val="clear" w:color="auto" w:fill="D3D3D3"/>
        </w:rPr>
        <w:t>Reference 1 - 0.22% Coverage</w:t>
      </w:r>
    </w:p>
    <w:p w14:paraId="27CC338B" w14:textId="77777777" w:rsidR="00D2215C" w:rsidRDefault="00D2215C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</w:p>
    <w:p w14:paraId="5FE2127E" w14:textId="77777777" w:rsidR="00D2215C" w:rsidRDefault="00801D3E">
      <w:pPr>
        <w:pStyle w:val="Normal0"/>
        <w:rPr>
          <w:rFonts w:ascii="Segoe UI" w:eastAsia="Segoe UI" w:hAnsi="Segoe UI"/>
          <w:sz w:val="20"/>
        </w:rPr>
      </w:pPr>
      <w:r>
        <w:rPr>
          <w:rFonts w:ascii="Segoe UI" w:eastAsia="Segoe UI" w:hAnsi="Segoe UI"/>
          <w:sz w:val="20"/>
        </w:rPr>
        <w:t>You are concerned that a dog may be a prohibited type, e.g. a pit bull terrier.</w:t>
      </w:r>
    </w:p>
    <w:p w14:paraId="7EEC520C" w14:textId="77777777" w:rsidR="00D2215C" w:rsidRDefault="00D2215C">
      <w:pPr>
        <w:pStyle w:val="Normal0"/>
        <w:rPr>
          <w:rFonts w:ascii="Segoe UI" w:eastAsia="Segoe UI" w:hAnsi="Segoe UI"/>
          <w:sz w:val="20"/>
        </w:rPr>
      </w:pPr>
    </w:p>
    <w:p w14:paraId="4B14943D" w14:textId="77777777" w:rsidR="00D2215C" w:rsidRDefault="00801D3E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  <w:r>
        <w:rPr>
          <w:rFonts w:ascii="Segoe UI" w:eastAsia="Segoe UI" w:hAnsi="Segoe UI"/>
          <w:sz w:val="20"/>
          <w:shd w:val="clear" w:color="auto" w:fill="D3D3D3"/>
        </w:rPr>
        <w:t>&lt;Files\\Welsh Government_ Code of Practice for the Welfare of Dogs, 2018&gt; - § 1 reference coded  [0.19% Coverage]</w:t>
      </w:r>
    </w:p>
    <w:p w14:paraId="6F87C7FE" w14:textId="77777777" w:rsidR="00D2215C" w:rsidRDefault="00D2215C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47104153" w14:textId="77777777" w:rsidR="00D2215C" w:rsidRDefault="00801D3E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  <w:r>
        <w:rPr>
          <w:rFonts w:ascii="Segoe UI" w:eastAsia="Segoe UI" w:hAnsi="Segoe UI"/>
          <w:color w:val="000000"/>
          <w:sz w:val="20"/>
          <w:shd w:val="clear" w:color="auto" w:fill="D3D3D3"/>
        </w:rPr>
        <w:t>Reference 1 - 0.19% Coverage</w:t>
      </w:r>
    </w:p>
    <w:p w14:paraId="55A6F647" w14:textId="77777777" w:rsidR="00D2215C" w:rsidRDefault="00D2215C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</w:p>
    <w:p w14:paraId="0142D591" w14:textId="77777777" w:rsidR="00D2215C" w:rsidRDefault="00801D3E">
      <w:pPr>
        <w:pStyle w:val="Normal0"/>
        <w:rPr>
          <w:rFonts w:ascii="Segoe UI" w:eastAsia="Segoe UI" w:hAnsi="Segoe UI"/>
          <w:sz w:val="20"/>
        </w:rPr>
      </w:pPr>
      <w:r>
        <w:rPr>
          <w:rFonts w:ascii="Segoe UI" w:eastAsia="Segoe UI" w:hAnsi="Segoe UI"/>
          <w:sz w:val="20"/>
        </w:rPr>
        <w:t xml:space="preserve">The Dangerous Dogs Act also makes it illegal to own, sell or give away a dog of four types that have been traditionally bred for fighting: Pit Bull Terrier, Japanese Tosa, </w:t>
      </w:r>
      <w:proofErr w:type="spellStart"/>
      <w:r>
        <w:rPr>
          <w:rFonts w:ascii="Segoe UI" w:eastAsia="Segoe UI" w:hAnsi="Segoe UI"/>
          <w:sz w:val="20"/>
        </w:rPr>
        <w:t>Dogo</w:t>
      </w:r>
      <w:proofErr w:type="spellEnd"/>
      <w:r>
        <w:rPr>
          <w:rFonts w:ascii="Segoe UI" w:eastAsia="Segoe UI" w:hAnsi="Segoe UI"/>
          <w:sz w:val="20"/>
        </w:rPr>
        <w:t xml:space="preserve"> Argentino and Fila </w:t>
      </w:r>
      <w:proofErr w:type="spellStart"/>
      <w:r>
        <w:rPr>
          <w:rFonts w:ascii="Segoe UI" w:eastAsia="Segoe UI" w:hAnsi="Segoe UI"/>
          <w:sz w:val="20"/>
        </w:rPr>
        <w:t>Brasiliero</w:t>
      </w:r>
      <w:proofErr w:type="spellEnd"/>
      <w:r>
        <w:rPr>
          <w:rFonts w:ascii="Segoe UI" w:eastAsia="Segoe UI" w:hAnsi="Segoe UI"/>
          <w:sz w:val="20"/>
        </w:rPr>
        <w:t>.</w:t>
      </w:r>
    </w:p>
    <w:p w14:paraId="7C07D1FF" w14:textId="77777777" w:rsidR="00D2215C" w:rsidRDefault="00D2215C">
      <w:pPr>
        <w:pStyle w:val="Normal0"/>
        <w:rPr>
          <w:rFonts w:ascii="Segoe UI" w:eastAsia="Segoe UI" w:hAnsi="Segoe UI"/>
          <w:sz w:val="20"/>
        </w:rPr>
      </w:pPr>
    </w:p>
    <w:p w14:paraId="531017ED" w14:textId="77777777" w:rsidR="00D2215C" w:rsidRDefault="00D2215C">
      <w:pPr>
        <w:pStyle w:val="Normal0"/>
        <w:rPr>
          <w:rFonts w:ascii="Segoe UI" w:eastAsia="Segoe UI" w:hAnsi="Segoe UI"/>
          <w:sz w:val="20"/>
        </w:rPr>
      </w:pPr>
    </w:p>
    <w:sectPr w:rsidR="00D2215C">
      <w:pgSz w:w="11909" w:h="16834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215C"/>
    <w:rsid w:val="00873754"/>
    <w:rsid w:val="009F5E04"/>
    <w:rsid w:val="00D22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4F8DDB"/>
  <w15:docId w15:val="{02B0DFF1-65F2-4F59-9AF4-3572B81C4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Times New Roman" w:cs="Times New Roman"/>
        <w:sz w:val="24"/>
        <w:lang w:val="en-GB" w:eastAsia="en-GB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after="0" w:line="240" w:lineRule="auto"/>
    </w:pPr>
    <w:rPr>
      <w:rFonts w:eastAsia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99</Words>
  <Characters>569</Characters>
  <Application>Microsoft Office Word</Application>
  <DocSecurity>0</DocSecurity>
  <Lines>4</Lines>
  <Paragraphs>1</Paragraphs>
  <ScaleCrop>false</ScaleCrop>
  <Company/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Westgarth, Carri</cp:lastModifiedBy>
  <cp:revision>2</cp:revision>
  <dcterms:created xsi:type="dcterms:W3CDTF">2026-07-15T14:50:00Z</dcterms:created>
  <dcterms:modified xsi:type="dcterms:W3CDTF">2026-07-15T14:50:00Z</dcterms:modified>
</cp:coreProperties>
</file>